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Зертханалық жұмыс  №6</w:t>
      </w:r>
    </w:p>
    <w:p>
      <w:pPr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АЗИМУТАЛДЫҚ ПОЛЯРЛЫҚ  ПРОЕКЦИЯДА  КАРТОГРАФИЯЛЫҚ </w:t>
      </w:r>
    </w:p>
    <w:p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         ТОРДЫ ҚҰРАСТЫРУ</w:t>
      </w:r>
    </w:p>
    <w:p>
      <w:pPr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.1 Жұмыстың мақсаты: азимуталдық полярлық проекцияда үш картографиялық торды құрастырып үйрену.</w:t>
      </w:r>
    </w:p>
    <w:p>
      <w:pPr>
        <w:spacing w:line="480" w:lineRule="auto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.2 Тапсырма: негізгі масштабы  1: 50 000 000 азимуталдық полярық проекция құру. Картографиялық тордың тығыздылығы ендік және бойлық бойынша 4°.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.3 Азимуталдық стереографиялық проекцияның параллель радиустарының ұзындықтарын есептеу келесі формула арқылы жүзеге асады .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</w:t>
      </w:r>
      <m:oMath>
        <m:r>
          <m:rPr/>
          <w:rPr>
            <w:rFonts w:ascii="Cambria Math" w:hAnsi="Cambria Math" w:cs="Times New Roman"/>
            <w:sz w:val="24"/>
            <w:szCs w:val="24"/>
            <w:lang w:val="kk-KZ"/>
          </w:rPr>
          <m:t>ρ</m:t>
        </m:r>
        <m:r>
          <m:rPr/>
          <w:rPr>
            <w:rFonts w:ascii="Cambria Math" w:hAnsi="Cambria Math" w:cs="Times New Roman"/>
            <w:sz w:val="24"/>
            <w:szCs w:val="24"/>
          </w:rPr>
          <m:t>=2Rˈ×tg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</w:rPr>
              <m:t>90°−φ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den>
        </m:f>
      </m:oMath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Қалған есептерді келесі  кестеге орындап жазу керек: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13 - кесте</w:t>
      </w:r>
    </w:p>
    <w:tbl>
      <w:tblPr>
        <w:tblStyle w:val="3"/>
        <w:tblpPr w:leftFromText="180" w:rightFromText="180" w:vertAnchor="text" w:tblpX="169" w:tblpY="1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85"/>
        <w:gridCol w:w="1140"/>
        <w:gridCol w:w="1185"/>
        <w:gridCol w:w="1005"/>
        <w:gridCol w:w="1125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φ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42°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46°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54°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58°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62°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90°-φ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44°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32°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28°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90°−φ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um>
                <m:den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en>
              </m:f>
            </m:oMath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24°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22°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18°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16°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14°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tg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90°−φ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um>
                <m:den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en>
              </m:f>
            </m:oMath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0,44</w:t>
            </w:r>
          </w:p>
        </w:tc>
        <w:tc>
          <w:tcPr>
            <w:tcW w:w="11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0,40</w:t>
            </w:r>
          </w:p>
        </w:tc>
        <w:tc>
          <w:tcPr>
            <w:tcW w:w="11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0,36</w:t>
            </w:r>
          </w:p>
        </w:tc>
        <w:tc>
          <w:tcPr>
            <w:tcW w:w="100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0,32</w:t>
            </w:r>
          </w:p>
        </w:tc>
        <w:tc>
          <w:tcPr>
            <w:tcW w:w="11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0,28  </w:t>
            </w:r>
          </w:p>
        </w:tc>
        <w:tc>
          <w:tcPr>
            <w:tcW w:w="108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ρ      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11,2</w:t>
            </w:r>
          </w:p>
        </w:tc>
        <w:tc>
          <w:tcPr>
            <w:tcW w:w="11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10,2</w:t>
            </w:r>
          </w:p>
        </w:tc>
        <w:tc>
          <w:tcPr>
            <w:tcW w:w="11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9,17</w:t>
            </w:r>
          </w:p>
        </w:tc>
        <w:tc>
          <w:tcPr>
            <w:tcW w:w="100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8,15</w:t>
            </w:r>
          </w:p>
        </w:tc>
        <w:tc>
          <w:tcPr>
            <w:tcW w:w="11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7,13</w:t>
            </w:r>
          </w:p>
        </w:tc>
        <w:tc>
          <w:tcPr>
            <w:tcW w:w="108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6,37</w:t>
            </w:r>
          </w:p>
        </w:tc>
      </w:tr>
    </w:tbl>
    <w:p>
      <w:pPr>
        <w:ind w:left="-284"/>
        <w:rPr>
          <w:rFonts w:ascii="Times New Roman" w:hAnsi="Times New Roman" w:cs="Times New Roman"/>
          <w:sz w:val="24"/>
          <w:szCs w:val="24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        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.</w:t>
      </w: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 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 xml:space="preserve">1 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/>
              <w:sz w:val="24"/>
              <w:szCs w:val="24"/>
              <w:lang w:val="kk-KZ"/>
            </w:rPr>
            <m:t>=2×</m:t>
          </m:r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fPr>
            <m:num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6371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num>
            <m:den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500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den>
          </m:f>
          <m:r>
            <m:rPr/>
            <w:rPr>
              <w:rFonts w:ascii="Cambria Math" w:hAnsi="Cambria Math" w:cs="Times New Roman"/>
              <w:sz w:val="24"/>
              <w:szCs w:val="24"/>
              <w:lang w:val="kk-KZ"/>
            </w:rPr>
            <m:t xml:space="preserve"> ×0,44=25,48×0,44=11,2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2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/>
              <w:sz w:val="24"/>
              <w:szCs w:val="24"/>
              <w:lang w:val="kk-KZ"/>
            </w:rPr>
            <m:t>=25,48×0,40=10,2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3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=25,48×0,36=9,17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>
        <m:sSub>
          <m:sSubPr>
            <m:ctrlPr>
              <w:rPr>
                <w:rFonts w:ascii="Cambria Math" w:hAnsi="Cambria Math" w:cs="Times New Roman" w:eastAsiaTheme="minorEastAsia"/>
                <w:i/>
                <w:sz w:val="24"/>
                <w:szCs w:val="24"/>
                <w:lang w:val="kk-KZ"/>
              </w:rPr>
            </m:ctrlPr>
          </m:sSubPr>
          <m:e>
            <m:r>
              <m:rPr/>
              <w:rPr>
                <w:rFonts w:ascii="Cambria Math" w:hAnsi="Cambria Math" w:cs="Times New Roman" w:eastAsiaTheme="minorEastAsia"/>
                <w:sz w:val="24"/>
                <w:szCs w:val="24"/>
                <w:lang w:val="kk-KZ"/>
              </w:rPr>
              <m:t>ρ</m:t>
            </m:r>
            <m:ctrlPr>
              <w:rPr>
                <w:rFonts w:ascii="Cambria Math" w:hAnsi="Cambria Math" w:cs="Times New Roman" w:eastAsiaTheme="minorEastAsia"/>
                <w:i/>
                <w:sz w:val="24"/>
                <w:szCs w:val="24"/>
                <w:lang w:val="kk-KZ"/>
              </w:rPr>
            </m:ctrlPr>
          </m:e>
          <m:sub>
            <m:r>
              <m:rPr/>
              <w:rPr>
                <w:rFonts w:ascii="Cambria Math" w:hAnsi="Cambria Math" w:cs="Times New Roman" w:eastAsiaTheme="minorEastAsia"/>
                <w:sz w:val="24"/>
                <w:szCs w:val="24"/>
                <w:lang w:val="kk-KZ"/>
              </w:rPr>
              <m:t>4</m:t>
            </m:r>
            <m:ctrlPr>
              <w:rPr>
                <w:rFonts w:ascii="Cambria Math" w:hAnsi="Cambria Math" w:cs="Times New Roman" w:eastAsiaTheme="minorEastAsia"/>
                <w:i/>
                <w:sz w:val="24"/>
                <w:szCs w:val="24"/>
                <w:lang w:val="kk-KZ"/>
              </w:rPr>
            </m:ctrlPr>
          </m:sub>
        </m:sSub>
      </m:oMath>
      <w:r>
        <w:rPr>
          <w:rFonts w:ascii="Times New Roman" w:hAnsi="Times New Roman" w:cs="Times New Roman" w:eastAsiaTheme="minorEastAsia"/>
          <w:sz w:val="24"/>
          <w:szCs w:val="24"/>
          <w:lang w:val="kk-KZ"/>
        </w:rPr>
        <w:t xml:space="preserve"> = 25,48</w:t>
      </w:r>
      <m:oMath>
        <m:r>
          <m:rPr/>
          <w:rPr>
            <w:rFonts w:ascii="Cambria Math" w:hAnsi="Cambria Math" w:cs="Times New Roman" w:eastAsiaTheme="minorEastAsia"/>
            <w:sz w:val="24"/>
            <w:szCs w:val="24"/>
            <w:lang w:val="kk-KZ"/>
          </w:rPr>
          <m:t>×0,32=8,15</m:t>
        </m:r>
      </m:oMath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5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=25,48×0,28=7,13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6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 ×0,25=6,37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w:r>
        <w:rPr>
          <w:rFonts w:ascii="Times New Roman" w:hAnsi="Times New Roman" w:cs="Times New Roman" w:eastAsiaTheme="minorEastAsia"/>
          <w:sz w:val="24"/>
          <w:szCs w:val="24"/>
          <w:lang w:val="kk-KZ"/>
        </w:rPr>
        <w:t xml:space="preserve">9.4. Азимуталдық тең үлкен полярлық проекцияның (Ламберт проекциясының)  параллель радиустарының ұзындықтарын есептеу келесі формула арқылы жүзеге асады </w:t>
      </w: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                    </w:t>
      </w:r>
      <m:oMath>
        <m:r>
          <m:rPr/>
          <w:rPr>
            <w:rFonts w:ascii="Cambria Math" w:hAnsi="Cambria Math" w:cs="Times New Roman"/>
            <w:sz w:val="24"/>
            <w:szCs w:val="24"/>
            <w:lang w:val="kk-KZ"/>
          </w:rPr>
          <m:t>ρ=2Rˈ×sin</m:t>
        </m:r>
        <m:f>
          <m:fP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fPr>
          <m:num>
            <m:r>
              <m:rPr/>
              <w:rPr>
                <w:rFonts w:ascii="Cambria Math" w:hAnsi="Cambria Math" w:cs="Times New Roman"/>
                <w:sz w:val="24"/>
                <w:szCs w:val="24"/>
                <w:lang w:val="kk-KZ"/>
              </w:rPr>
              <m:t>90°−φ</m:t>
            </m: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num>
          <m:den>
            <m:r>
              <m:rPr/>
              <w:rPr>
                <w:rFonts w:ascii="Cambria Math" w:hAnsi="Cambria Math" w:cs="Times New Roman"/>
                <w:sz w:val="24"/>
                <w:szCs w:val="24"/>
                <w:lang w:val="kk-KZ"/>
              </w:rPr>
              <m:t>2</m:t>
            </m:r>
            <m:ctrlPr>
              <w:rPr>
                <w:rFonts w:ascii="Cambria Math" w:hAnsi="Cambria Math" w:cs="Times New Roman"/>
                <w:i/>
                <w:sz w:val="24"/>
                <w:szCs w:val="24"/>
                <w:lang w:val="en-US"/>
              </w:rPr>
            </m:ctrlPr>
          </m:den>
        </m:f>
      </m:oMath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>Есептерді келесі кестеге орындап жазу керек:</w:t>
      </w:r>
    </w:p>
    <w:p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– кесте</w:t>
      </w:r>
    </w:p>
    <w:tbl>
      <w:tblPr>
        <w:tblStyle w:val="3"/>
        <w:tblpPr w:leftFromText="180" w:rightFromText="180" w:vertAnchor="text" w:tblpX="169" w:tblpY="1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85"/>
        <w:gridCol w:w="1140"/>
        <w:gridCol w:w="1185"/>
        <w:gridCol w:w="1005"/>
        <w:gridCol w:w="1125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φ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42°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46°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54°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58°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62°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90°-φ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44°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32°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28°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90°−φ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um>
                <m:den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en>
              </m:f>
            </m:oMath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24°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22°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20°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18°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16°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14°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m:oMath>
              <m:r>
                <m:rPr/>
                <w:rPr>
                  <w:rFonts w:ascii="Cambria Math" w:hAnsi="Cambria Math" w:cs="Times New Roman"/>
                  <w:sz w:val="24"/>
                  <w:szCs w:val="24"/>
                </w:rPr>
                <m:t>sin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90°−φ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um>
                <m:den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2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den>
              </m:f>
            </m:oMath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0,41</w:t>
            </w:r>
          </w:p>
        </w:tc>
        <w:tc>
          <w:tcPr>
            <w:tcW w:w="11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0,37</w:t>
            </w:r>
          </w:p>
        </w:tc>
        <w:tc>
          <w:tcPr>
            <w:tcW w:w="11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0,76</w:t>
            </w:r>
          </w:p>
        </w:tc>
        <w:tc>
          <w:tcPr>
            <w:tcW w:w="100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0,81</w:t>
            </w:r>
          </w:p>
        </w:tc>
        <w:tc>
          <w:tcPr>
            <w:tcW w:w="11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0,85</w:t>
            </w:r>
          </w:p>
        </w:tc>
        <w:tc>
          <w:tcPr>
            <w:tcW w:w="108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0,88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ρ      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10,45</w:t>
            </w:r>
          </w:p>
        </w:tc>
        <w:tc>
          <w:tcPr>
            <w:tcW w:w="11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9,43</w:t>
            </w:r>
          </w:p>
        </w:tc>
        <w:tc>
          <w:tcPr>
            <w:tcW w:w="11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19,36</w:t>
            </w:r>
          </w:p>
        </w:tc>
        <w:tc>
          <w:tcPr>
            <w:tcW w:w="100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20,64</w:t>
            </w:r>
          </w:p>
        </w:tc>
        <w:tc>
          <w:tcPr>
            <w:tcW w:w="11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21,66</w:t>
            </w:r>
          </w:p>
        </w:tc>
        <w:tc>
          <w:tcPr>
            <w:tcW w:w="108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22,42</w:t>
            </w:r>
          </w:p>
        </w:tc>
      </w:tr>
    </w:tbl>
    <w:p>
      <w:pPr>
        <w:ind w:left="-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 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/>
                  <w:sz w:val="24"/>
                  <w:szCs w:val="24"/>
                  <w:lang w:val="kk-KZ"/>
                </w:rPr>
                <m:t>1</m:t>
              </m:r>
              <m:ctrlPr>
                <w:rPr>
                  <w:rFonts w:ascii="Cambria Math" w:hAnsi="Cambria Math" w:cs="Times New Roman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/>
              <w:sz w:val="24"/>
              <w:szCs w:val="24"/>
              <w:lang w:val="kk-KZ"/>
            </w:rPr>
            <m:t>=2×12,74×0,41=10,45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2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=25,48×0,37=9,43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3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 ×0,76=19,36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4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 ×0,81=20,64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5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=25,48×0,85=21,66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 xml:space="preserve">6 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=25,48×0,88=22,42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w:r>
        <w:rPr>
          <w:rFonts w:ascii="Times New Roman" w:hAnsi="Times New Roman" w:cs="Times New Roman" w:eastAsiaTheme="minorEastAsia"/>
          <w:sz w:val="24"/>
          <w:szCs w:val="24"/>
          <w:lang w:val="kk-KZ"/>
        </w:rPr>
        <w:t xml:space="preserve">9.5. Азимуталдық тең аралық полярлық (Постель проекциясының) параллель радиустарының ұзындықтарын есептеу келесі формула арқылы жүзеге асады </w:t>
      </w: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  <w:lang w:val="kk-KZ"/>
        </w:rPr>
        <w:t xml:space="preserve">                               </w:t>
      </w:r>
      <m:oMath>
        <m:r>
          <m:rPr/>
          <w:rPr>
            <w:rFonts w:ascii="Cambria Math" w:hAnsi="Cambria Math" w:cs="Times New Roman" w:eastAsiaTheme="minorEastAsia"/>
            <w:sz w:val="24"/>
            <w:szCs w:val="24"/>
            <w:lang w:val="kk-KZ"/>
          </w:rPr>
          <m:t>ρ</m:t>
        </m:r>
        <m:r>
          <m:rPr/>
          <w:rPr>
            <w:rFonts w:ascii="Cambria Math" w:hAnsi="Cambria Math" w:cs="Times New Roman" w:eastAsiaTheme="minorEastAsia"/>
            <w:sz w:val="24"/>
            <w:szCs w:val="24"/>
          </w:rPr>
          <m:t>=2ПRˈ×</m:t>
        </m:r>
        <m:f>
          <m:fPr>
            <m:ctrlPr>
              <w:rPr>
                <w:rFonts w:ascii="Cambria Math" w:hAnsi="Cambria Math" w:cs="Times New Roman" w:eastAsiaTheme="minorEastAsia"/>
                <w:i/>
                <w:sz w:val="24"/>
                <w:szCs w:val="24"/>
              </w:rPr>
            </m:ctrlPr>
          </m:fPr>
          <m:num>
            <m:r>
              <m:rPr/>
              <w:rPr>
                <w:rFonts w:ascii="Cambria Math" w:hAnsi="Cambria Math" w:cs="Times New Roman" w:eastAsiaTheme="minorEastAsia"/>
                <w:sz w:val="24"/>
                <w:szCs w:val="24"/>
              </w:rPr>
              <m:t>90°−φ</m:t>
            </m:r>
            <m:ctrlPr>
              <w:rPr>
                <w:rFonts w:ascii="Cambria Math" w:hAnsi="Cambria Math" w:cs="Times New Roman" w:eastAsiaTheme="minorEastAsia"/>
                <w:i/>
                <w:sz w:val="24"/>
                <w:szCs w:val="24"/>
              </w:rPr>
            </m:ctrlPr>
          </m:num>
          <m:den>
            <m:r>
              <m:rPr/>
              <w:rPr>
                <w:rFonts w:ascii="Cambria Math" w:hAnsi="Cambria Math" w:cs="Times New Roman" w:eastAsiaTheme="minorEastAsia"/>
                <w:sz w:val="24"/>
                <w:szCs w:val="24"/>
              </w:rPr>
              <m:t>360°</m:t>
            </m:r>
            <m:ctrlPr>
              <w:rPr>
                <w:rFonts w:ascii="Cambria Math" w:hAnsi="Cambria Math" w:cs="Times New Roman" w:eastAsiaTheme="minorEastAsia"/>
                <w:i/>
                <w:sz w:val="24"/>
                <w:szCs w:val="24"/>
              </w:rPr>
            </m:ctrlPr>
          </m:den>
        </m:f>
      </m:oMath>
    </w:p>
    <w:p>
      <w:pPr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w:r>
        <w:rPr>
          <w:rFonts w:ascii="Times New Roman" w:hAnsi="Times New Roman" w:cs="Times New Roman" w:eastAsiaTheme="minorEastAsia"/>
          <w:sz w:val="24"/>
          <w:szCs w:val="24"/>
          <w:lang w:val="kk-KZ"/>
        </w:rPr>
        <w:t>Есептерді келесі кестеге орындап жазу керек:</w:t>
      </w:r>
    </w:p>
    <w:p>
      <w:pPr>
        <w:rPr>
          <w:rFonts w:ascii="Times New Roman" w:hAnsi="Times New Roman" w:cs="Times New Roman" w:eastAsiaTheme="minorEastAsia"/>
          <w:sz w:val="24"/>
          <w:szCs w:val="24"/>
        </w:rPr>
      </w:pPr>
      <w:r>
        <w:rPr>
          <w:rFonts w:ascii="Times New Roman" w:hAnsi="Times New Roman" w:cs="Times New Roman" w:eastAsiaTheme="minorEastAsia"/>
          <w:sz w:val="24"/>
          <w:szCs w:val="24"/>
        </w:rPr>
        <w:t>2– кесте</w:t>
      </w:r>
    </w:p>
    <w:p>
      <w:pPr>
        <w:rPr>
          <w:rFonts w:ascii="Times New Roman" w:hAnsi="Times New Roman" w:cs="Times New Roman" w:eastAsiaTheme="minorEastAsia"/>
          <w:sz w:val="24"/>
          <w:szCs w:val="24"/>
        </w:rPr>
      </w:pPr>
    </w:p>
    <w:tbl>
      <w:tblPr>
        <w:tblStyle w:val="3"/>
        <w:tblpPr w:leftFromText="180" w:rightFromText="180" w:vertAnchor="text" w:tblpX="169" w:tblpY="121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485"/>
        <w:gridCol w:w="1140"/>
        <w:gridCol w:w="1185"/>
        <w:gridCol w:w="1005"/>
        <w:gridCol w:w="1125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φ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42°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46°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50°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54°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58°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62°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90°-φ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48°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44°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40°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36°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32°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28°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90°−φ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um>
                <m:den>
                  <m:r>
                    <m:rPr/>
                    <w:rPr>
                      <w:rFonts w:ascii="Cambria Math" w:hAnsi="Cambria Math" w:cs="Times New Roman"/>
                      <w:sz w:val="24"/>
                      <w:szCs w:val="24"/>
                    </w:rPr>
                    <m:t>360°</m:t>
                  </m: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en>
              </m:f>
            </m:oMath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,13</w:t>
            </w:r>
          </w:p>
        </w:tc>
        <w:tc>
          <w:tcPr>
            <w:tcW w:w="114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0,12</w:t>
            </w:r>
          </w:p>
        </w:tc>
        <w:tc>
          <w:tcPr>
            <w:tcW w:w="118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0,11</w:t>
            </w:r>
          </w:p>
        </w:tc>
        <w:tc>
          <w:tcPr>
            <w:tcW w:w="100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0,1</w:t>
            </w:r>
          </w:p>
        </w:tc>
        <w:tc>
          <w:tcPr>
            <w:tcW w:w="1125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0,08</w:t>
            </w:r>
          </w:p>
        </w:tc>
        <w:tc>
          <w:tcPr>
            <w:tcW w:w="1080" w:type="dxa"/>
            <w:shd w:val="clear" w:color="auto" w:fill="auto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0,07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50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ρ      </w:t>
            </w:r>
          </w:p>
        </w:tc>
        <w:tc>
          <w:tcPr>
            <w:tcW w:w="14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10,40</w:t>
            </w:r>
          </w:p>
        </w:tc>
        <w:tc>
          <w:tcPr>
            <w:tcW w:w="114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9,60</w:t>
            </w:r>
          </w:p>
        </w:tc>
        <w:tc>
          <w:tcPr>
            <w:tcW w:w="118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8,80</w:t>
            </w:r>
          </w:p>
        </w:tc>
        <w:tc>
          <w:tcPr>
            <w:tcW w:w="100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8,00</w:t>
            </w:r>
          </w:p>
        </w:tc>
        <w:tc>
          <w:tcPr>
            <w:tcW w:w="11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6,40</w:t>
            </w:r>
          </w:p>
        </w:tc>
        <w:tc>
          <w:tcPr>
            <w:tcW w:w="108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5,60</w:t>
            </w:r>
          </w:p>
        </w:tc>
      </w:tr>
    </w:tbl>
    <w:p>
      <w:pPr>
        <w:rPr>
          <w:rFonts w:ascii="Times New Roman" w:hAnsi="Times New Roman" w:cs="Times New Roman" w:eastAsiaTheme="minorEastAsia"/>
          <w:sz w:val="24"/>
          <w:szCs w:val="24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            </w:t>
      </w: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1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=2×3,14×12,74×0,13=80,01×0,13=10,40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2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=80,01 ×0,12=9,60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3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=80,01 ×0,11=8,80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4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=80,01 ×0,1=8,00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5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=80,01 ×0,08=6,40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SubPr>
            <m:e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ρ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e>
            <m:sub>
              <m:r>
                <m:rPr/>
                <w:rPr>
                  <w:rFonts w:ascii="Cambria Math" w:hAnsi="Cambria Math" w:cs="Times New Roman" w:eastAsiaTheme="minorEastAsia"/>
                  <w:sz w:val="24"/>
                  <w:szCs w:val="24"/>
                  <w:lang w:val="kk-KZ"/>
                </w:rPr>
                <m:t>6</m:t>
              </m:r>
              <m:ctrlPr>
                <w:rPr>
                  <w:rFonts w:ascii="Cambria Math" w:hAnsi="Cambria Math" w:cs="Times New Roman" w:eastAsiaTheme="minorEastAsia"/>
                  <w:i/>
                  <w:sz w:val="24"/>
                  <w:szCs w:val="24"/>
                  <w:lang w:val="kk-KZ"/>
                </w:rPr>
              </m:ctrlPr>
            </m:sub>
          </m:sSub>
          <m:r>
            <m:rPr/>
            <w:rPr>
              <w:rFonts w:ascii="Cambria Math" w:hAnsi="Cambria Math" w:cs="Times New Roman" w:eastAsiaTheme="minorEastAsia"/>
              <w:sz w:val="24"/>
              <w:szCs w:val="24"/>
              <w:lang w:val="kk-KZ"/>
            </w:rPr>
            <m:t>=80,01 ×0,07=5,60</m:t>
          </m:r>
        </m:oMath>
      </m:oMathPara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</w:p>
    <w:p>
      <w:pPr>
        <w:ind w:left="-284"/>
        <w:rPr>
          <w:rFonts w:ascii="Times New Roman" w:hAnsi="Times New Roman" w:cs="Times New Roman" w:eastAsiaTheme="minorEastAsia"/>
          <w:sz w:val="24"/>
          <w:szCs w:val="24"/>
          <w:lang w:val="kk-KZ"/>
        </w:rPr>
      </w:pPr>
      <w:r>
        <w:rPr>
          <w:rFonts w:ascii="Times New Roman" w:hAnsi="Times New Roman" w:cs="Times New Roman" w:eastAsiaTheme="minorEastAsia"/>
          <w:sz w:val="24"/>
          <w:szCs w:val="24"/>
          <w:lang w:val="kk-KZ"/>
        </w:rPr>
        <w:t xml:space="preserve">Қорытынды:  азимуталдық полярлық проекцияда үш картографиялық торды құрастырырып үйрендік. </w:t>
      </w: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CC"/>
    <w:family w:val="roman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AB44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Office_11.2.0.11341_F1E327BC-269C-435d-A152-05C5408002CA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2022-10-10T09:55:27Z</dcterms:created>
  <dc:creator>САКОШ</dc:creator>
  <cp:lastModifiedBy>САКОШ</cp:lastModifiedBy>
  <dcterms:modified xsi:type="dcterms:W3CDTF">2022-10-10T09:56:34Z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1049-11.2.0.11341</vt:lpwstr>
  </property>
  <property fmtid="{D5CDD505-2E9C-101B-9397-08002B2CF9AE}" pid="3" name="ICV">
    <vt:lpwstr>997C282989DE48E1BF8BEA6A992382C9</vt:lpwstr>
  </property>
</Properties>
</file>